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rtl w:val="0"/>
        </w:rPr>
        <w:t xml:space="preserve">Name: ___________________________________________________________    Date: __________________________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24"/>
          <w:rtl w:val="0"/>
        </w:rPr>
        <w:t xml:space="preserve">Percent Change Practice</w:t>
      </w:r>
    </w:p>
    <w:tbl>
      <w:tblPr>
        <w:tblStyle w:val="Table1"/>
        <w:bidi w:val="0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u w:val="single"/>
                <w:rtl w:val="0"/>
              </w:rPr>
              <w:t xml:space="preserve">New - Original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   x 100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                                                                       Original</w:t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rtl w:val="0"/>
        </w:rPr>
        <w:t xml:space="preserve">Directions: </w:t>
      </w: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Please find the</w:t>
      </w:r>
      <w:r w:rsidDel="00000000" w:rsidR="00000000" w:rsidRPr="00000000">
        <w:rPr>
          <w:rFonts w:ascii="Cambria" w:cs="Cambria" w:eastAsia="Cambria" w:hAnsi="Cambria"/>
          <w:b w:val="1"/>
          <w:sz w:val="24"/>
          <w:rtl w:val="0"/>
        </w:rPr>
        <w:t xml:space="preserve"> percent change</w:t>
      </w: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 for each situation. Round to the nearest hundredth, if necessary. </w:t>
      </w:r>
      <w:r w:rsidDel="00000000" w:rsidR="00000000" w:rsidRPr="00000000">
        <w:rPr>
          <w:rFonts w:ascii="Cambria" w:cs="Cambria" w:eastAsia="Cambria" w:hAnsi="Cambria"/>
          <w:b w:val="1"/>
          <w:sz w:val="24"/>
          <w:rtl w:val="0"/>
        </w:rPr>
        <w:t xml:space="preserve">Show your work.</w:t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1. A tree begins as a 1.5 foot tall sapling and grows to 20.5 feet.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2. A holiday sweater initially marked at $45 is on sale for $15.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3. Rent costs $800 per month your first year of renting a studio apartment and then goes up to $900 after your third year of renting.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4. A motorcyclist rides at 15 mph in the city and then increases her speed to 60 mph on the highway.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5. A small town has 100,400 this year and the population increases to 100,500 in five more years.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6. A tweet is retweeted five times the first day and then a total of seven hundred times the second day.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7. There are 4,000 germs in a bathroom. After two weeks of no cleaning, there are 12,000 germs in the bathroom.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8. A fifth grader is four feet tall. In eighth grade, that same student is five and a half feet tall.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9. At a barbecue, there are fifty hamburgers. By the end of the event, there are two hamburgers left.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10. A college student has $5,600 in his bank account. After his first year of college, he has $1,500 in his bank account.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11. An eighth grader works a summer job. At the beginning of the summer, she has $45 in her bank account. At the end of the summer, she has $645 in her bank account.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12. In August, there are six thousand people on vacation at Sparkle Beach. In September, there are two hundred people on vacation at Sparkle Beach.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13. A Girl Scout has thirty boxes of cookies. She sells some and has one box left.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14. Seven hundred species of dinosaurs existed. Now, no species exist.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